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F1EE73" w14:textId="77777777" w:rsidR="004D6AB2" w:rsidRDefault="004D6AB2" w:rsidP="004D6AB2">
      <w:r>
        <w:t>Regulations on Subsidies and Incentives for English Proficiency Tests – International College</w:t>
      </w:r>
    </w:p>
    <w:p w14:paraId="15303A32" w14:textId="13C274D6" w:rsidR="004D6AB2" w:rsidRDefault="00501BC3" w:rsidP="004D6AB2">
      <w:r w:rsidRPr="00501BC3">
        <w:t>Revised and approved by the Council of Directors on September 16, 2015</w:t>
      </w:r>
    </w:p>
    <w:p w14:paraId="2608F8CE" w14:textId="77777777" w:rsidR="00501BC3" w:rsidRPr="00501BC3" w:rsidRDefault="00501BC3" w:rsidP="004D6AB2"/>
    <w:p w14:paraId="76353AA5" w14:textId="77777777" w:rsidR="004D6AB2" w:rsidRDefault="004D6AB2" w:rsidP="004D6AB2">
      <w:r>
        <w:t>Article 1</w:t>
      </w:r>
    </w:p>
    <w:p w14:paraId="7317CBC4" w14:textId="7260B815" w:rsidR="004D6AB2" w:rsidRDefault="004D6AB2" w:rsidP="004D6AB2">
      <w:r>
        <w:t xml:space="preserve">To align with the “Bilingual Learning Program for College Students” and to encourage </w:t>
      </w:r>
      <w:r w:rsidR="00501BC3">
        <w:rPr>
          <w:rFonts w:hint="eastAsia"/>
        </w:rPr>
        <w:t>s</w:t>
      </w:r>
      <w:r w:rsidR="00501BC3">
        <w:t>tudents</w:t>
      </w:r>
      <w:r>
        <w:t xml:space="preserve"> of this College to take English proficiency tests and achieve the CEFR B2 level, these regulations are hereby established.</w:t>
      </w:r>
    </w:p>
    <w:p w14:paraId="72F119E8" w14:textId="77777777" w:rsidR="004D6AB2" w:rsidRDefault="004D6AB2" w:rsidP="004D6AB2"/>
    <w:p w14:paraId="267BD54A" w14:textId="77777777" w:rsidR="004D6AB2" w:rsidRDefault="004D6AB2" w:rsidP="004D6AB2">
      <w:r>
        <w:t>Article 2</w:t>
      </w:r>
    </w:p>
    <w:p w14:paraId="77B24308" w14:textId="064BEAC0" w:rsidR="004D6AB2" w:rsidRDefault="00501BC3" w:rsidP="004D6AB2">
      <w:r>
        <w:t>Students</w:t>
      </w:r>
      <w:r w:rsidR="004D6AB2">
        <w:t xml:space="preserve"> of this College who register for the </w:t>
      </w:r>
      <w:r w:rsidR="00715DBE">
        <w:rPr>
          <w:rFonts w:hint="eastAsia"/>
        </w:rPr>
        <w:t>BESTEP</w:t>
      </w:r>
      <w:r w:rsidR="004D6AB2">
        <w:t xml:space="preserve"> (</w:t>
      </w:r>
      <w:r w:rsidR="00715DBE" w:rsidRPr="00715DBE">
        <w:t>BEST Test of English Proficiency</w:t>
      </w:r>
      <w:r w:rsidR="004D6AB2">
        <w:t>) may apply for a subsidy to cover the registration fee, reimbursed based on actual expenses.</w:t>
      </w:r>
    </w:p>
    <w:p w14:paraId="0CC2913B" w14:textId="77777777" w:rsidR="004D6AB2" w:rsidRDefault="004D6AB2" w:rsidP="004D6AB2"/>
    <w:p w14:paraId="1F4A39B6" w14:textId="77777777" w:rsidR="004D6AB2" w:rsidRDefault="004D6AB2" w:rsidP="004D6AB2">
      <w:r>
        <w:t>Article 3</w:t>
      </w:r>
    </w:p>
    <w:p w14:paraId="7D94B436" w14:textId="5699326F" w:rsidR="004D6AB2" w:rsidRDefault="00501BC3" w:rsidP="004D6AB2">
      <w:r>
        <w:t>Students</w:t>
      </w:r>
      <w:r w:rsidR="004D6AB2">
        <w:t xml:space="preserve"> of this College who take the </w:t>
      </w:r>
      <w:r w:rsidR="00715DBE" w:rsidRPr="00715DBE">
        <w:t>BESTEP</w:t>
      </w:r>
      <w:r w:rsidR="004D6AB2">
        <w:t xml:space="preserve"> and achieve the following standards may apply for an Excellence Award. Freshmen who reach CEFR B2 in all four skills (listening, speaking, reading, and writing) before the end of their second semester of enrollment will receive an additional NT$500 bonus. Each student may apply only once, and applicants may not use the same test result to apply for other subsidies or awards within the University.</w:t>
      </w:r>
    </w:p>
    <w:p w14:paraId="4CD26531" w14:textId="77777777" w:rsidR="004D6AB2" w:rsidRDefault="004D6AB2" w:rsidP="004D6AB2"/>
    <w:p w14:paraId="3E80E018" w14:textId="77777777" w:rsidR="004D6AB2" w:rsidRDefault="004D6AB2" w:rsidP="004D6AB2">
      <w:r>
        <w:t>Excellence Award Standards:</w:t>
      </w:r>
    </w:p>
    <w:p w14:paraId="7121C3A5" w14:textId="77777777" w:rsidR="004D6AB2" w:rsidRDefault="004D6AB2" w:rsidP="004D6AB2"/>
    <w:p w14:paraId="375B835C" w14:textId="77777777" w:rsidR="004D6AB2" w:rsidRDefault="004D6AB2" w:rsidP="004D6AB2">
      <w:r>
        <w:t>Writing score at or above CEFR B2: NT$1,200</w:t>
      </w:r>
    </w:p>
    <w:p w14:paraId="4CCB21FC" w14:textId="77777777" w:rsidR="004D6AB2" w:rsidRDefault="004D6AB2" w:rsidP="004D6AB2"/>
    <w:p w14:paraId="27E397EA" w14:textId="77777777" w:rsidR="004D6AB2" w:rsidRDefault="004D6AB2" w:rsidP="004D6AB2">
      <w:r>
        <w:t>Listening, speaking, and reading scores at or above CEFR B2: NT$600 each</w:t>
      </w:r>
    </w:p>
    <w:p w14:paraId="6147BDE7" w14:textId="77777777" w:rsidR="004D6AB2" w:rsidRDefault="004D6AB2" w:rsidP="004D6AB2"/>
    <w:p w14:paraId="184D3537" w14:textId="77777777" w:rsidR="004D6AB2" w:rsidRDefault="004D6AB2" w:rsidP="004D6AB2">
      <w:r>
        <w:t>Writing score at or above CEFR C1: NT$1,800</w:t>
      </w:r>
    </w:p>
    <w:p w14:paraId="64FF40D7" w14:textId="77777777" w:rsidR="004D6AB2" w:rsidRDefault="004D6AB2" w:rsidP="004D6AB2"/>
    <w:p w14:paraId="2F676B59" w14:textId="77777777" w:rsidR="004D6AB2" w:rsidRDefault="004D6AB2" w:rsidP="004D6AB2">
      <w:r>
        <w:t>Listening, speaking, and reading scores at or above CEFR C1: NT$1,200 each</w:t>
      </w:r>
    </w:p>
    <w:p w14:paraId="2D8DF6BF" w14:textId="77777777" w:rsidR="004D6AB2" w:rsidRDefault="004D6AB2" w:rsidP="004D6AB2"/>
    <w:p w14:paraId="3A3FC6D1" w14:textId="77777777" w:rsidR="004D6AB2" w:rsidRDefault="004D6AB2" w:rsidP="004D6AB2">
      <w:r>
        <w:t>Article 4</w:t>
      </w:r>
    </w:p>
    <w:p w14:paraId="3BBB1A11" w14:textId="77777777" w:rsidR="004D6AB2" w:rsidRDefault="004D6AB2" w:rsidP="004D6AB2">
      <w:r>
        <w:t>Students who pass CEFR B2 will be given priority in being admitted to overseas internship opportunities arranged by the College.</w:t>
      </w:r>
    </w:p>
    <w:p w14:paraId="13E3C55C" w14:textId="77777777" w:rsidR="004D6AB2" w:rsidRDefault="004D6AB2" w:rsidP="004D6AB2"/>
    <w:p w14:paraId="24172354" w14:textId="77777777" w:rsidR="004D6AB2" w:rsidRDefault="004D6AB2" w:rsidP="004D6AB2">
      <w:r>
        <w:t>Article 5</w:t>
      </w:r>
    </w:p>
    <w:p w14:paraId="26B31D3E" w14:textId="77777777" w:rsidR="004D6AB2" w:rsidRDefault="004D6AB2" w:rsidP="004D6AB2">
      <w:r>
        <w:t xml:space="preserve">Eligible students must complete the application form and submit it together with the </w:t>
      </w:r>
      <w:r>
        <w:lastRenderedPageBreak/>
        <w:t>original official score report (for verification), a photocopy of the score report, and a photocopy of their postal passbook cover to the program office.</w:t>
      </w:r>
    </w:p>
    <w:p w14:paraId="40759131" w14:textId="77777777" w:rsidR="004D6AB2" w:rsidRDefault="004D6AB2" w:rsidP="004D6AB2"/>
    <w:p w14:paraId="794FCB15" w14:textId="77777777" w:rsidR="004D6AB2" w:rsidRDefault="004D6AB2" w:rsidP="004D6AB2">
      <w:r>
        <w:t>Article 6</w:t>
      </w:r>
    </w:p>
    <w:p w14:paraId="052ECD02" w14:textId="77777777" w:rsidR="004D6AB2" w:rsidRDefault="004D6AB2" w:rsidP="004D6AB2">
      <w:r>
        <w:t>Students must bring the preliminarily reviewed application form and photocopy of the score report to the International College office to apply for the award. Awards will be disbursed collectively after the application has been reviewed and approved.</w:t>
      </w:r>
    </w:p>
    <w:p w14:paraId="6F7B7A40" w14:textId="77777777" w:rsidR="004D6AB2" w:rsidRDefault="004D6AB2" w:rsidP="004D6AB2"/>
    <w:p w14:paraId="6F0DCFC0" w14:textId="77777777" w:rsidR="004D6AB2" w:rsidRDefault="004D6AB2" w:rsidP="004D6AB2">
      <w:r>
        <w:t>Article 7</w:t>
      </w:r>
    </w:p>
    <w:p w14:paraId="7FE7E52B" w14:textId="77777777" w:rsidR="004D6AB2" w:rsidRDefault="004D6AB2" w:rsidP="004D6AB2">
      <w:r>
        <w:t>Recipients of subsidies and awards must submit a reflection presentation to the program office and participate in presentation sharing.</w:t>
      </w:r>
    </w:p>
    <w:p w14:paraId="7E4F9C87" w14:textId="77777777" w:rsidR="004D6AB2" w:rsidRDefault="004D6AB2" w:rsidP="004D6AB2"/>
    <w:p w14:paraId="4F34D543" w14:textId="77777777" w:rsidR="004D6AB2" w:rsidRDefault="004D6AB2" w:rsidP="004D6AB2">
      <w:r>
        <w:t>Article 8</w:t>
      </w:r>
    </w:p>
    <w:p w14:paraId="3AE91D8A" w14:textId="3BFEA3F2" w:rsidR="00414270" w:rsidRDefault="004D6AB2" w:rsidP="004D6AB2">
      <w:r>
        <w:t>These regulations shall take effect upon approval at the College Affairs Meeting.</w:t>
      </w:r>
    </w:p>
    <w:p w14:paraId="32E45BF3" w14:textId="7DA8355E" w:rsidR="00501BC3" w:rsidRDefault="00501BC3" w:rsidP="004D6AB2"/>
    <w:p w14:paraId="5A8ABEE9" w14:textId="28557E20" w:rsidR="00501BC3" w:rsidRDefault="00501BC3" w:rsidP="00501BC3">
      <w:r>
        <w:t xml:space="preserve">Article </w:t>
      </w:r>
      <w:r>
        <w:t>9</w:t>
      </w:r>
    </w:p>
    <w:p w14:paraId="72D46039" w14:textId="048C9FB4" w:rsidR="00501BC3" w:rsidRDefault="00501BC3" w:rsidP="00501BC3">
      <w:r>
        <w:t>The funding source for these implementation guidelines is the “Bilingual Education Program for College Students” of the Ministry of Education. In the event that the funding is discontinued or reduced, these implementation guidelines may be suspended, or the number of award recipients and the standards for distributing award funds may be adjusted accordingly.</w:t>
      </w:r>
    </w:p>
    <w:p w14:paraId="39144AEA" w14:textId="77777777" w:rsidR="00501BC3" w:rsidRDefault="00501BC3" w:rsidP="004D6AB2">
      <w:pPr>
        <w:rPr>
          <w:rFonts w:hint="eastAsia"/>
        </w:rPr>
      </w:pPr>
    </w:p>
    <w:sectPr w:rsidR="00501BC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AB2"/>
    <w:rsid w:val="002B7B3E"/>
    <w:rsid w:val="00414270"/>
    <w:rsid w:val="004D6AB2"/>
    <w:rsid w:val="00501BC3"/>
    <w:rsid w:val="00715DBE"/>
    <w:rsid w:val="00E81F35"/>
    <w:rsid w:val="00F11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3BB2"/>
  <w15:chartTrackingRefBased/>
  <w15:docId w15:val="{11EB81D2-21B1-4A7C-AA69-7E9CA0133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16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384</Words>
  <Characters>2189</Characters>
  <Application>Microsoft Office Word</Application>
  <DocSecurity>0</DocSecurity>
  <Lines>18</Lines>
  <Paragraphs>5</Paragraphs>
  <ScaleCrop>false</ScaleCrop>
  <Company/>
  <LinksUpToDate>false</LinksUpToDate>
  <CharactersWithSpaces>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2025-09-23T03:38:00Z</dcterms:created>
  <dcterms:modified xsi:type="dcterms:W3CDTF">2025-09-23T03:38:00Z</dcterms:modified>
</cp:coreProperties>
</file>